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79" w:rsidRDefault="00576379" w:rsidP="00576379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76379" w:rsidRPr="00836F29" w:rsidRDefault="00576379" w:rsidP="00576379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76379" w:rsidRPr="00E3245B" w:rsidRDefault="00576379" w:rsidP="005763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64</w:t>
      </w:r>
      <w:r w:rsidR="00696920">
        <w:rPr>
          <w:rFonts w:ascii="Times New Roman" w:hAnsi="Times New Roman"/>
          <w:b/>
          <w:sz w:val="28"/>
          <w:szCs w:val="28"/>
        </w:rPr>
        <w:t>2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23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576379" w:rsidRPr="00576379" w:rsidRDefault="00576379" w:rsidP="00576379">
      <w:pPr>
        <w:ind w:left="2552"/>
        <w:jc w:val="both"/>
        <w:rPr>
          <w:rFonts w:ascii="Times New Roman" w:hAnsi="Times New Roman"/>
          <w:b/>
        </w:rPr>
      </w:pPr>
    </w:p>
    <w:p w:rsidR="00576379" w:rsidRDefault="00576379" w:rsidP="00576379">
      <w:pPr>
        <w:ind w:left="2552"/>
        <w:jc w:val="both"/>
        <w:rPr>
          <w:rFonts w:ascii="Times New Roman" w:hAnsi="Times New Roman"/>
          <w:b/>
        </w:rPr>
      </w:pPr>
      <w:r w:rsidRPr="00576379">
        <w:rPr>
          <w:rFonts w:ascii="Times New Roman" w:hAnsi="Times New Roman"/>
          <w:b/>
        </w:rPr>
        <w:t xml:space="preserve">INSTITUI </w:t>
      </w:r>
      <w:r w:rsidR="00696920">
        <w:rPr>
          <w:rFonts w:ascii="Times New Roman" w:hAnsi="Times New Roman"/>
          <w:b/>
        </w:rPr>
        <w:t>“</w:t>
      </w:r>
      <w:r w:rsidRPr="00576379">
        <w:rPr>
          <w:rFonts w:ascii="Times New Roman" w:hAnsi="Times New Roman"/>
          <w:b/>
        </w:rPr>
        <w:t>A CAMPANHA PERMANENTE DE INFORMAÇÃO, PREVENÇÃO E COMBATE À DEPRESSÃO” NO MUNICÍPIO DE MARECHAL FLORIANO E DÁ OUTRAS PROVIDÊNCIAS</w:t>
      </w:r>
      <w:r>
        <w:rPr>
          <w:rFonts w:ascii="Times New Roman" w:hAnsi="Times New Roman"/>
          <w:b/>
        </w:rPr>
        <w:t>.</w:t>
      </w:r>
    </w:p>
    <w:p w:rsidR="00576379" w:rsidRDefault="00576379" w:rsidP="00576379">
      <w:pPr>
        <w:ind w:left="2552"/>
        <w:jc w:val="both"/>
        <w:rPr>
          <w:rFonts w:ascii="Times New Roman" w:hAnsi="Times New Roman"/>
          <w:b/>
        </w:rPr>
      </w:pPr>
    </w:p>
    <w:p w:rsidR="00576379" w:rsidRPr="00272011" w:rsidRDefault="00576379" w:rsidP="00576379">
      <w:pPr>
        <w:ind w:left="2552"/>
        <w:jc w:val="both"/>
        <w:rPr>
          <w:rFonts w:ascii="Times New Roman" w:hAnsi="Times New Roman"/>
          <w:b/>
        </w:rPr>
      </w:pPr>
    </w:p>
    <w:p w:rsidR="00576379" w:rsidRPr="00E3245B" w:rsidRDefault="00576379" w:rsidP="00576379">
      <w:pPr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576379" w:rsidRPr="00696920" w:rsidRDefault="00576379" w:rsidP="00576379">
      <w:pPr>
        <w:pStyle w:val="Corpodetexto"/>
        <w:ind w:firstLine="2552"/>
        <w:jc w:val="both"/>
        <w:rPr>
          <w:b/>
          <w:bCs/>
        </w:rPr>
      </w:pPr>
    </w:p>
    <w:p w:rsid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/>
          <w:bCs w:val="0"/>
        </w:rPr>
        <w:t>Art. 1º.</w:t>
      </w:r>
      <w:r w:rsidRPr="00696920">
        <w:rPr>
          <w:rFonts w:ascii="Times New Roman" w:hAnsi="Times New Roman"/>
          <w:bCs w:val="0"/>
        </w:rPr>
        <w:t xml:space="preserve"> Fica instituíd</w:t>
      </w:r>
      <w:r>
        <w:rPr>
          <w:rFonts w:ascii="Times New Roman" w:hAnsi="Times New Roman"/>
          <w:bCs w:val="0"/>
        </w:rPr>
        <w:t>o</w:t>
      </w:r>
      <w:r w:rsidRPr="00696920"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  <w:bCs w:val="0"/>
        </w:rPr>
        <w:t>“</w:t>
      </w:r>
      <w:r w:rsidRPr="00696920">
        <w:rPr>
          <w:rFonts w:ascii="Times New Roman" w:hAnsi="Times New Roman"/>
          <w:bCs w:val="0"/>
        </w:rPr>
        <w:t xml:space="preserve">a Campanha Permanente de Informação, Prevenção e Combate à Depressão” no município de Marechal Floriano, com os seguintes objetivos: </w:t>
      </w:r>
    </w:p>
    <w:p w:rsidR="00696920" w:rsidRP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Cs w:val="0"/>
        </w:rPr>
      </w:pPr>
    </w:p>
    <w:p w:rsidR="00696920" w:rsidRP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Cs w:val="0"/>
        </w:rPr>
        <w:t xml:space="preserve">I - ampliar a informação e o conhecimento sobre a depressão, suas causas, sintomas, meios de prevenção e de tratamento; </w:t>
      </w:r>
    </w:p>
    <w:p w:rsidR="00696920" w:rsidRP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Cs w:val="0"/>
        </w:rPr>
        <w:t xml:space="preserve">II - incentivar a busca pelo diagnóstico e tratamento dos pacientes; </w:t>
      </w:r>
    </w:p>
    <w:p w:rsidR="00696920" w:rsidRP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Cs w:val="0"/>
        </w:rPr>
        <w:t xml:space="preserve">III - combater o preconceito que cerca à depressão. </w:t>
      </w:r>
    </w:p>
    <w:p w:rsid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/>
          <w:bCs w:val="0"/>
        </w:rPr>
      </w:pPr>
    </w:p>
    <w:p w:rsidR="00696920" w:rsidRP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/>
          <w:bCs w:val="0"/>
        </w:rPr>
        <w:t>Art. 2º.</w:t>
      </w:r>
      <w:r w:rsidRPr="00696920">
        <w:rPr>
          <w:rFonts w:ascii="Times New Roman" w:hAnsi="Times New Roman"/>
          <w:bCs w:val="0"/>
        </w:rPr>
        <w:t xml:space="preserve"> Durante a campanha, o Município deverá buscar a realização de palestras, debates, distribuição de panfletos, colocação de placas ou banners nas vias públicas e outros meios necessários para atender os objetivos desta Lei. </w:t>
      </w:r>
    </w:p>
    <w:p w:rsid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/>
          <w:bCs w:val="0"/>
        </w:rPr>
      </w:pPr>
    </w:p>
    <w:p w:rsidR="00696920" w:rsidRP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/>
          <w:bCs w:val="0"/>
        </w:rPr>
        <w:t>Art. 3º.</w:t>
      </w:r>
      <w:r w:rsidRPr="00696920">
        <w:rPr>
          <w:rFonts w:ascii="Times New Roman" w:hAnsi="Times New Roman"/>
          <w:bCs w:val="0"/>
        </w:rPr>
        <w:t xml:space="preserve"> Para custear as possíveis despesas com a execução da presente Lei o Poder Executivo Municipal poderá firmar parcerias com outras instituições públicas ou privadas. </w:t>
      </w:r>
    </w:p>
    <w:p w:rsid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/>
          <w:bCs w:val="0"/>
        </w:rPr>
      </w:pPr>
    </w:p>
    <w:p w:rsidR="00696920" w:rsidRPr="00696920" w:rsidRDefault="00696920" w:rsidP="00696920">
      <w:pPr>
        <w:tabs>
          <w:tab w:val="left" w:pos="4680"/>
          <w:tab w:val="left" w:pos="8460"/>
        </w:tabs>
        <w:autoSpaceDE w:val="0"/>
        <w:autoSpaceDN w:val="0"/>
        <w:adjustRightInd w:val="0"/>
        <w:ind w:firstLine="2552"/>
        <w:jc w:val="both"/>
        <w:rPr>
          <w:rFonts w:ascii="Times New Roman" w:hAnsi="Times New Roman"/>
          <w:bCs w:val="0"/>
        </w:rPr>
      </w:pPr>
      <w:r w:rsidRPr="00696920">
        <w:rPr>
          <w:rFonts w:ascii="Times New Roman" w:hAnsi="Times New Roman"/>
          <w:b/>
          <w:bCs w:val="0"/>
        </w:rPr>
        <w:t>Art. 4º</w:t>
      </w:r>
      <w:r w:rsidRPr="00696920">
        <w:rPr>
          <w:rFonts w:ascii="Times New Roman" w:hAnsi="Times New Roman"/>
          <w:bCs w:val="0"/>
        </w:rPr>
        <w:t xml:space="preserve">. Esta Lei entra em vigor na data de sua publicação. </w:t>
      </w:r>
    </w:p>
    <w:p w:rsidR="00576379" w:rsidRDefault="00576379" w:rsidP="00576379">
      <w:pPr>
        <w:spacing w:line="360" w:lineRule="auto"/>
        <w:ind w:right="-1" w:firstLine="2552"/>
        <w:jc w:val="both"/>
        <w:rPr>
          <w:rFonts w:ascii="Times New Roman" w:hAnsi="Times New Roman"/>
          <w:b/>
        </w:rPr>
      </w:pPr>
    </w:p>
    <w:p w:rsidR="00576379" w:rsidRPr="000741EB" w:rsidRDefault="00576379" w:rsidP="00576379">
      <w:pPr>
        <w:tabs>
          <w:tab w:val="left" w:pos="9071"/>
        </w:tabs>
        <w:spacing w:line="360" w:lineRule="auto"/>
        <w:ind w:right="-1" w:firstLine="2552"/>
        <w:jc w:val="both"/>
        <w:rPr>
          <w:rFonts w:ascii="Times New Roman" w:hAnsi="Times New Roman"/>
        </w:rPr>
      </w:pPr>
      <w:r w:rsidRPr="000741EB">
        <w:rPr>
          <w:rFonts w:ascii="Times New Roman" w:hAnsi="Times New Roman"/>
          <w:b/>
          <w:bCs w:val="0"/>
        </w:rPr>
        <w:t>Art.</w:t>
      </w:r>
      <w:r w:rsidR="00696920">
        <w:rPr>
          <w:rFonts w:ascii="Times New Roman" w:hAnsi="Times New Roman"/>
          <w:b/>
          <w:bCs w:val="0"/>
        </w:rPr>
        <w:t xml:space="preserve"> 5</w:t>
      </w:r>
      <w:r w:rsidRPr="000741EB">
        <w:rPr>
          <w:rFonts w:ascii="Times New Roman" w:hAnsi="Times New Roman"/>
          <w:b/>
          <w:bCs w:val="0"/>
        </w:rPr>
        <w:t xml:space="preserve">º </w:t>
      </w:r>
      <w:r w:rsidRPr="000741EB">
        <w:rPr>
          <w:rFonts w:ascii="Times New Roman" w:hAnsi="Times New Roman"/>
          <w:bCs w:val="0"/>
        </w:rPr>
        <w:t>-</w:t>
      </w:r>
      <w:r w:rsidRPr="000741EB">
        <w:rPr>
          <w:rFonts w:ascii="Times New Roman" w:hAnsi="Times New Roman"/>
        </w:rPr>
        <w:t xml:space="preserve"> Revogam-se as disposições em contrário.</w:t>
      </w:r>
    </w:p>
    <w:p w:rsidR="00576379" w:rsidRPr="00836F29" w:rsidRDefault="00576379" w:rsidP="00576379">
      <w:pPr>
        <w:ind w:right="-1" w:firstLine="2552"/>
        <w:jc w:val="both"/>
        <w:rPr>
          <w:rFonts w:ascii="Times New Roman" w:hAnsi="Times New Roman"/>
        </w:rPr>
      </w:pPr>
    </w:p>
    <w:p w:rsidR="00576379" w:rsidRPr="00836F29" w:rsidRDefault="00576379" w:rsidP="00576379">
      <w:pPr>
        <w:ind w:right="-1" w:firstLine="2552"/>
        <w:jc w:val="both"/>
        <w:rPr>
          <w:rFonts w:ascii="Times New Roman" w:hAnsi="Times New Roman"/>
        </w:rPr>
      </w:pPr>
      <w:r w:rsidRPr="00836F29">
        <w:rPr>
          <w:rFonts w:ascii="Times New Roman" w:hAnsi="Times New Roman"/>
        </w:rPr>
        <w:t> </w:t>
      </w:r>
    </w:p>
    <w:p w:rsidR="00576379" w:rsidRPr="00E3245B" w:rsidRDefault="00576379" w:rsidP="00576379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 xml:space="preserve">23 </w:t>
      </w:r>
      <w:r w:rsidRPr="00E3245B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576379" w:rsidRDefault="00576379" w:rsidP="00576379">
      <w:pPr>
        <w:ind w:right="-1"/>
        <w:jc w:val="center"/>
        <w:rPr>
          <w:rFonts w:ascii="Times New Roman" w:hAnsi="Times New Roman"/>
          <w:b/>
        </w:rPr>
      </w:pPr>
    </w:p>
    <w:p w:rsidR="00576379" w:rsidRDefault="00576379" w:rsidP="00576379">
      <w:pPr>
        <w:ind w:right="-1"/>
        <w:jc w:val="center"/>
        <w:rPr>
          <w:rFonts w:ascii="Times New Roman" w:hAnsi="Times New Roman"/>
          <w:b/>
        </w:rPr>
      </w:pPr>
    </w:p>
    <w:p w:rsidR="00576379" w:rsidRDefault="00576379" w:rsidP="00576379">
      <w:pPr>
        <w:ind w:right="-1"/>
        <w:jc w:val="center"/>
        <w:rPr>
          <w:rFonts w:ascii="Times New Roman" w:hAnsi="Times New Roman"/>
          <w:b/>
        </w:rPr>
      </w:pPr>
    </w:p>
    <w:p w:rsidR="00576379" w:rsidRDefault="00576379" w:rsidP="00576379">
      <w:pPr>
        <w:ind w:right="-1"/>
        <w:jc w:val="center"/>
        <w:rPr>
          <w:rFonts w:ascii="Times New Roman" w:hAnsi="Times New Roman"/>
          <w:b/>
        </w:rPr>
      </w:pPr>
    </w:p>
    <w:p w:rsidR="00576379" w:rsidRPr="00E3245B" w:rsidRDefault="00576379" w:rsidP="00576379">
      <w:pPr>
        <w:ind w:right="-1"/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576379" w:rsidRDefault="00576379" w:rsidP="00576379">
      <w:pPr>
        <w:tabs>
          <w:tab w:val="left" w:pos="3261"/>
        </w:tabs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576379" w:rsidRDefault="00576379" w:rsidP="00576379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76379" w:rsidRDefault="00576379" w:rsidP="00576379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576379" w:rsidRDefault="00576379" w:rsidP="00576379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696920" w:rsidRDefault="00696920" w:rsidP="00576379">
      <w:pPr>
        <w:ind w:right="-1"/>
        <w:jc w:val="center"/>
        <w:rPr>
          <w:rFonts w:ascii="Arial" w:hAnsi="Arial" w:cs="Arial"/>
          <w:sz w:val="16"/>
          <w:szCs w:val="16"/>
        </w:rPr>
      </w:pPr>
    </w:p>
    <w:p w:rsidR="00696920" w:rsidRPr="00C564EF" w:rsidRDefault="00696920" w:rsidP="00696920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066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José Rodolfo Krohling </w:t>
      </w:r>
    </w:p>
    <w:p w:rsidR="00576379" w:rsidRDefault="00576379" w:rsidP="00576379">
      <w:pPr>
        <w:ind w:right="-1"/>
        <w:jc w:val="center"/>
        <w:rPr>
          <w:rFonts w:ascii="Arial" w:hAnsi="Arial" w:cs="Arial"/>
          <w:sz w:val="16"/>
          <w:szCs w:val="16"/>
        </w:rPr>
      </w:pPr>
    </w:p>
    <w:sectPr w:rsidR="00576379" w:rsidSect="00CB0070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Pr="000471A5" w:rsidRDefault="00696920" w:rsidP="00CB0070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>Rua Davide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</w:t>
    </w:r>
    <w:r>
      <w:rPr>
        <w:rFonts w:ascii="Times New Roman" w:hAnsi="Times New Roman"/>
        <w:sz w:val="18"/>
        <w:szCs w:val="18"/>
      </w:rPr>
      <w:t xml:space="preserve">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Pr="009A69E2" w:rsidRDefault="00696920" w:rsidP="00CB0070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>Rua Davide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Default="00696920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8240">
          <v:imagedata r:id="rId1" o:title=""/>
          <w10:wrap type="topAndBottom"/>
        </v:shape>
        <o:OLEObject Type="Embed" ProgID="PBrush" ShapeID="_x0000_s1025" DrawAspect="Content" ObjectID="_1499598464" r:id="rId2"/>
      </w:pict>
    </w:r>
  </w:p>
  <w:p w:rsidR="00CB0070" w:rsidRDefault="00696920" w:rsidP="00CB0070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CB0070" w:rsidRPr="007670D6" w:rsidRDefault="00696920" w:rsidP="00CB0070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B0070" w:rsidRPr="002C0BD7" w:rsidRDefault="00696920" w:rsidP="00CB0070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CB0070" w:rsidRPr="00123325" w:rsidRDefault="00696920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70" w:rsidRDefault="00696920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1026" DrawAspect="Content" ObjectID="_1499598465" r:id="rId2"/>
      </w:pict>
    </w: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Pr="00A064AE" w:rsidRDefault="00696920" w:rsidP="00CB0070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CB0070" w:rsidRPr="00472AA4" w:rsidRDefault="00696920" w:rsidP="00CB0070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CB0070" w:rsidRDefault="00696920" w:rsidP="00CB0070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CB0070" w:rsidRPr="002C0BD7" w:rsidRDefault="00696920" w:rsidP="00CB0070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576379"/>
    <w:rsid w:val="001B68AC"/>
    <w:rsid w:val="002C7953"/>
    <w:rsid w:val="004204A6"/>
    <w:rsid w:val="00576379"/>
    <w:rsid w:val="005A6DF2"/>
    <w:rsid w:val="00696920"/>
    <w:rsid w:val="006C255A"/>
    <w:rsid w:val="009675AD"/>
    <w:rsid w:val="00A01731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79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576379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7637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576379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576379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576379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576379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6379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6379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dcterms:created xsi:type="dcterms:W3CDTF">2015-07-28T17:16:00Z</dcterms:created>
  <dcterms:modified xsi:type="dcterms:W3CDTF">2015-07-28T17:20:00Z</dcterms:modified>
</cp:coreProperties>
</file>